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88" w:rsidRDefault="00EE1788" w:rsidP="00EE1788">
      <w:pPr>
        <w:spacing w:after="120"/>
      </w:pPr>
    </w:p>
    <w:p w:rsidR="00EE1788" w:rsidRDefault="00EE1788" w:rsidP="00EE1788">
      <w:pPr>
        <w:spacing w:after="120"/>
      </w:pPr>
    </w:p>
    <w:p w:rsidR="00EE1788" w:rsidRDefault="00EE1788" w:rsidP="00EE1788">
      <w:pPr>
        <w:pStyle w:val="NormalWeb"/>
        <w:spacing w:after="120"/>
        <w:ind w:right="624"/>
        <w:rPr>
          <w:rStyle w:val="Strong"/>
        </w:rPr>
      </w:pPr>
    </w:p>
    <w:p w:rsidR="00EE1788" w:rsidRDefault="00EE1788" w:rsidP="00EE1788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EE1788" w:rsidRDefault="00EE1788" w:rsidP="00EE1788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>riodic Review Working Group – 25th</w:t>
      </w:r>
      <w:r w:rsidRPr="0070527B">
        <w:rPr>
          <w:rStyle w:val="Strong"/>
        </w:rPr>
        <w:t xml:space="preserve"> Session</w:t>
      </w:r>
    </w:p>
    <w:p w:rsidR="00EE1788" w:rsidRDefault="00EE1788" w:rsidP="00EE1788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>ersal Periodic Review of Trinidad and Tobago</w:t>
      </w:r>
    </w:p>
    <w:p w:rsidR="00EE1788" w:rsidRDefault="00EE1788" w:rsidP="00EE1788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EE1788" w:rsidRDefault="00EE1788" w:rsidP="00F511A5"/>
    <w:p w:rsidR="00EE1788" w:rsidRDefault="00EE1788" w:rsidP="00F511A5">
      <w:pPr>
        <w:rPr>
          <w:b/>
        </w:rPr>
      </w:pPr>
    </w:p>
    <w:p w:rsidR="00EE1788" w:rsidRDefault="00EE1788" w:rsidP="00F511A5">
      <w:r>
        <w:t>Australia welcomes the engagement of Trinidad and Tobago in the Universal Periodic Review process.</w:t>
      </w:r>
    </w:p>
    <w:p w:rsidR="00EE1788" w:rsidRPr="00D633AD" w:rsidRDefault="00EE1788" w:rsidP="00F511A5"/>
    <w:p w:rsidR="00EE1788" w:rsidRPr="00AA64B5" w:rsidRDefault="00EE1788" w:rsidP="00F511A5">
      <w:pPr>
        <w:rPr>
          <w:b/>
        </w:rPr>
      </w:pPr>
      <w:r w:rsidRPr="00D633AD">
        <w:t xml:space="preserve">Australia commends Trinidad and Tobago for its efforts </w:t>
      </w:r>
      <w:r>
        <w:t>to</w:t>
      </w:r>
      <w:r w:rsidRPr="00D633AD">
        <w:t xml:space="preserve"> advanc</w:t>
      </w:r>
      <w:r>
        <w:t>e</w:t>
      </w:r>
      <w:r w:rsidRPr="00D633AD">
        <w:t xml:space="preserve"> human rights since </w:t>
      </w:r>
      <w:r>
        <w:t xml:space="preserve">its UPR in </w:t>
      </w:r>
      <w:r w:rsidR="00F607CC">
        <w:t>2011</w:t>
      </w:r>
      <w:r w:rsidRPr="00D633AD">
        <w:t>,</w:t>
      </w:r>
      <w:r>
        <w:t xml:space="preserve"> including ratification of the </w:t>
      </w:r>
      <w:r w:rsidR="00F511A5">
        <w:t>Convention on the Rights of Persons with Disabilities</w:t>
      </w:r>
      <w:r>
        <w:t xml:space="preserve"> in 2015. However, persons with disabilities in Trinidad and Tobago continue to face discrimination. Implementation of the CRPD will require significan</w:t>
      </w:r>
      <w:r w:rsidR="0095632B">
        <w:t>t effort and adequate resources</w:t>
      </w:r>
      <w:r>
        <w:t xml:space="preserve"> to </w:t>
      </w:r>
      <w:r w:rsidR="0095632B">
        <w:t>bring about</w:t>
      </w:r>
      <w:r>
        <w:t xml:space="preserve"> cultural change. </w:t>
      </w:r>
      <w:r w:rsidRPr="00AA64B5">
        <w:rPr>
          <w:b/>
        </w:rPr>
        <w:t>Australia recommends Trinidad and Tobago review and revise domestic legislation and policies to reflect the provisions and principles of the CRPD.</w:t>
      </w:r>
    </w:p>
    <w:p w:rsidR="00EE1788" w:rsidRDefault="00EE1788" w:rsidP="00F511A5"/>
    <w:p w:rsidR="00EE1788" w:rsidRPr="00AA64B5" w:rsidRDefault="00EE1788" w:rsidP="00F511A5">
      <w:pPr>
        <w:rPr>
          <w:b/>
        </w:rPr>
      </w:pPr>
      <w:r w:rsidRPr="00D633AD">
        <w:t xml:space="preserve">Australia </w:t>
      </w:r>
      <w:r>
        <w:t xml:space="preserve">notes </w:t>
      </w:r>
      <w:r w:rsidRPr="00D633AD">
        <w:t xml:space="preserve">that no executions have taken place </w:t>
      </w:r>
      <w:r>
        <w:t xml:space="preserve">in Trinidad and Tobago </w:t>
      </w:r>
      <w:r w:rsidRPr="00D633AD">
        <w:t>since 1999</w:t>
      </w:r>
      <w:r>
        <w:t xml:space="preserve">, </w:t>
      </w:r>
      <w:r w:rsidRPr="00D633AD">
        <w:t xml:space="preserve">establishing a moratorium </w:t>
      </w:r>
      <w:r>
        <w:t>on the death penalty in practice.</w:t>
      </w:r>
      <w:r w:rsidRPr="00D633AD">
        <w:t xml:space="preserve"> </w:t>
      </w:r>
      <w:r w:rsidR="00537F17" w:rsidRPr="00AA64B5">
        <w:rPr>
          <w:b/>
        </w:rPr>
        <w:t>Australia recommends Trinidad and Tobago establish a formal moratorium on the death penalty with a view to ratifying the Second Optional Protocol to the I</w:t>
      </w:r>
      <w:r w:rsidR="003B32EC">
        <w:rPr>
          <w:b/>
        </w:rPr>
        <w:t xml:space="preserve">nternational </w:t>
      </w:r>
      <w:r w:rsidR="00537F17" w:rsidRPr="00AA64B5">
        <w:rPr>
          <w:b/>
        </w:rPr>
        <w:t>C</w:t>
      </w:r>
      <w:r w:rsidR="003B32EC">
        <w:rPr>
          <w:b/>
        </w:rPr>
        <w:t xml:space="preserve">ovenant on </w:t>
      </w:r>
      <w:r w:rsidR="00537F17" w:rsidRPr="00AA64B5">
        <w:rPr>
          <w:b/>
        </w:rPr>
        <w:t>C</w:t>
      </w:r>
      <w:r w:rsidR="003B32EC">
        <w:rPr>
          <w:b/>
        </w:rPr>
        <w:t xml:space="preserve">ivil and </w:t>
      </w:r>
      <w:r w:rsidR="00537F17" w:rsidRPr="00AA64B5">
        <w:rPr>
          <w:b/>
        </w:rPr>
        <w:t>P</w:t>
      </w:r>
      <w:r w:rsidR="003B32EC">
        <w:rPr>
          <w:b/>
        </w:rPr>
        <w:t xml:space="preserve">olitical </w:t>
      </w:r>
      <w:r w:rsidR="00537F17" w:rsidRPr="00AA64B5">
        <w:rPr>
          <w:b/>
        </w:rPr>
        <w:t>R</w:t>
      </w:r>
      <w:r w:rsidR="003B32EC">
        <w:rPr>
          <w:b/>
        </w:rPr>
        <w:t>ights</w:t>
      </w:r>
      <w:r w:rsidRPr="00AA64B5">
        <w:rPr>
          <w:b/>
        </w:rPr>
        <w:t>.</w:t>
      </w:r>
    </w:p>
    <w:p w:rsidR="00EE1788" w:rsidRPr="00D633AD" w:rsidRDefault="00EE1788" w:rsidP="00F511A5"/>
    <w:p w:rsidR="00EE1788" w:rsidRPr="00AA64B5" w:rsidRDefault="00F607CC" w:rsidP="00F511A5">
      <w:pPr>
        <w:rPr>
          <w:b/>
        </w:rPr>
      </w:pPr>
      <w:r>
        <w:t>In its 2011</w:t>
      </w:r>
      <w:bookmarkStart w:id="0" w:name="_GoBack"/>
      <w:bookmarkEnd w:id="0"/>
      <w:r w:rsidR="00EE1788">
        <w:t xml:space="preserve"> UPR, </w:t>
      </w:r>
      <w:r w:rsidR="00EE1788" w:rsidRPr="00D633AD">
        <w:t>Trinidad and Tobago note</w:t>
      </w:r>
      <w:r w:rsidR="00EE1788">
        <w:t>d</w:t>
      </w:r>
      <w:r w:rsidR="00EE1788" w:rsidRPr="00D633AD">
        <w:t xml:space="preserve"> the recommendation to establish a national human rights institution in accordance with the Paris Principles.  </w:t>
      </w:r>
      <w:r w:rsidR="00EE1788" w:rsidRPr="00AA64B5">
        <w:rPr>
          <w:b/>
        </w:rPr>
        <w:t>Australia recommends that Trinidad and Tobago establish an independent human rights institution that conforms to the Paris Principles.</w:t>
      </w:r>
    </w:p>
    <w:p w:rsidR="00EE1788" w:rsidRDefault="00EE1788" w:rsidP="00F511A5"/>
    <w:p w:rsidR="00EE1788" w:rsidRPr="00073606" w:rsidRDefault="00EE1788" w:rsidP="00F511A5">
      <w:pPr>
        <w:rPr>
          <w:b/>
        </w:rPr>
      </w:pPr>
      <w:r>
        <w:t xml:space="preserve">Australia remains concerned that violence and discrimination against LGBTI persons has not been addressed through legislative and policy instruments. </w:t>
      </w:r>
      <w:r w:rsidRPr="00AA64B5">
        <w:rPr>
          <w:b/>
        </w:rPr>
        <w:t xml:space="preserve">Australia recommends Trinidad and Tobago enact legislation </w:t>
      </w:r>
      <w:r w:rsidR="00537F17" w:rsidRPr="00AA64B5">
        <w:rPr>
          <w:b/>
        </w:rPr>
        <w:t xml:space="preserve">prohibiting </w:t>
      </w:r>
      <w:r w:rsidRPr="00AA64B5">
        <w:rPr>
          <w:b/>
        </w:rPr>
        <w:t xml:space="preserve">discrimination against LGBTI persons, including </w:t>
      </w:r>
      <w:r w:rsidR="00537F17" w:rsidRPr="00AA64B5">
        <w:rPr>
          <w:b/>
        </w:rPr>
        <w:t xml:space="preserve">removing </w:t>
      </w:r>
      <w:r w:rsidRPr="00AA64B5">
        <w:rPr>
          <w:b/>
        </w:rPr>
        <w:t>laws criminalising same sex activity.</w:t>
      </w:r>
    </w:p>
    <w:p w:rsidR="009A70C5" w:rsidRPr="00EE1788" w:rsidRDefault="009A70C5" w:rsidP="00EE1788"/>
    <w:sectPr w:rsidR="009A70C5" w:rsidRPr="00EE1788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68" w:rsidRDefault="00486A68" w:rsidP="007655C9">
      <w:r>
        <w:separator/>
      </w:r>
    </w:p>
  </w:endnote>
  <w:endnote w:type="continuationSeparator" w:id="0">
    <w:p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68" w:rsidRDefault="00486A68" w:rsidP="007655C9">
      <w:r>
        <w:separator/>
      </w:r>
    </w:p>
  </w:footnote>
  <w:footnote w:type="continuationSeparator" w:id="0">
    <w:p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F607CC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23887130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A995A32" wp14:editId="482605F5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ption: 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5BF6104" wp14:editId="49F9CE90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F764AC0" wp14:editId="481E5275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4E40DF" wp14:editId="2B1B9A35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CF7AC02" wp14:editId="248EB0E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11246DA6" wp14:editId="3D8F3ED7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3B6A8729" wp14:editId="00D00D8F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8A4DC5F" wp14:editId="77A715E8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255E8"/>
    <w:rsid w:val="0006767D"/>
    <w:rsid w:val="00073606"/>
    <w:rsid w:val="000E7AD0"/>
    <w:rsid w:val="001020A6"/>
    <w:rsid w:val="00143A3D"/>
    <w:rsid w:val="00167D62"/>
    <w:rsid w:val="001A61DB"/>
    <w:rsid w:val="00245774"/>
    <w:rsid w:val="002F65EC"/>
    <w:rsid w:val="00344A74"/>
    <w:rsid w:val="003A10E0"/>
    <w:rsid w:val="003B32EC"/>
    <w:rsid w:val="003D27F2"/>
    <w:rsid w:val="004213DA"/>
    <w:rsid w:val="004405A5"/>
    <w:rsid w:val="00486A68"/>
    <w:rsid w:val="004D01BE"/>
    <w:rsid w:val="004F121D"/>
    <w:rsid w:val="00514770"/>
    <w:rsid w:val="00536998"/>
    <w:rsid w:val="00537F17"/>
    <w:rsid w:val="00562C24"/>
    <w:rsid w:val="0057181D"/>
    <w:rsid w:val="005718E0"/>
    <w:rsid w:val="00585CB6"/>
    <w:rsid w:val="005C3D38"/>
    <w:rsid w:val="00614E2E"/>
    <w:rsid w:val="006301D5"/>
    <w:rsid w:val="006518E8"/>
    <w:rsid w:val="00680CA6"/>
    <w:rsid w:val="006A71FF"/>
    <w:rsid w:val="0074026F"/>
    <w:rsid w:val="00760195"/>
    <w:rsid w:val="007655C9"/>
    <w:rsid w:val="00791FA9"/>
    <w:rsid w:val="007F5ADA"/>
    <w:rsid w:val="00824BFB"/>
    <w:rsid w:val="00832087"/>
    <w:rsid w:val="00867168"/>
    <w:rsid w:val="008B6DEF"/>
    <w:rsid w:val="00911D03"/>
    <w:rsid w:val="00913F38"/>
    <w:rsid w:val="009464A1"/>
    <w:rsid w:val="00952ED4"/>
    <w:rsid w:val="00954F34"/>
    <w:rsid w:val="0095632B"/>
    <w:rsid w:val="009705C4"/>
    <w:rsid w:val="00983E53"/>
    <w:rsid w:val="009A1D6D"/>
    <w:rsid w:val="009A70C5"/>
    <w:rsid w:val="009F1A50"/>
    <w:rsid w:val="009F55CA"/>
    <w:rsid w:val="00A14383"/>
    <w:rsid w:val="00A63BFB"/>
    <w:rsid w:val="00A97EE1"/>
    <w:rsid w:val="00AA64B5"/>
    <w:rsid w:val="00B155F1"/>
    <w:rsid w:val="00B53737"/>
    <w:rsid w:val="00B62778"/>
    <w:rsid w:val="00C17DEB"/>
    <w:rsid w:val="00C5592D"/>
    <w:rsid w:val="00C63A5F"/>
    <w:rsid w:val="00C71928"/>
    <w:rsid w:val="00C8084A"/>
    <w:rsid w:val="00CA10BA"/>
    <w:rsid w:val="00CA17C2"/>
    <w:rsid w:val="00CE1D2F"/>
    <w:rsid w:val="00CF2900"/>
    <w:rsid w:val="00D03DA8"/>
    <w:rsid w:val="00D3349B"/>
    <w:rsid w:val="00D633AD"/>
    <w:rsid w:val="00D64185"/>
    <w:rsid w:val="00D915CC"/>
    <w:rsid w:val="00EC7B79"/>
    <w:rsid w:val="00EE1788"/>
    <w:rsid w:val="00F511A5"/>
    <w:rsid w:val="00F607CC"/>
    <w:rsid w:val="00FE2DD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8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8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20E40AA1F23C543B3AC5C74CDFF5764" ma:contentTypeVersion="3" ma:contentTypeDescription="Country Statements" ma:contentTypeScope="" ma:versionID="5592e99d39fd9e30aeb9d6b63cf6256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201C7-7946-4BD6-94BF-D3FBBDCCFED7}"/>
</file>

<file path=customXml/itemProps2.xml><?xml version="1.0" encoding="utf-8"?>
<ds:datastoreItem xmlns:ds="http://schemas.openxmlformats.org/officeDocument/2006/customXml" ds:itemID="{5E1AC9AF-D784-4ADC-9DB0-C66068A1B9EA}"/>
</file>

<file path=customXml/itemProps3.xml><?xml version="1.0" encoding="utf-8"?>
<ds:datastoreItem xmlns:ds="http://schemas.openxmlformats.org/officeDocument/2006/customXml" ds:itemID="{20D8D1FD-28C9-47B0-AFD9-D75B86BB7A76}"/>
</file>

<file path=customXml/itemProps4.xml><?xml version="1.0" encoding="utf-8"?>
<ds:datastoreItem xmlns:ds="http://schemas.openxmlformats.org/officeDocument/2006/customXml" ds:itemID="{3E25D1CB-A949-48DF-8C7D-B51E10F083F4}"/>
</file>

<file path=docProps/app.xml><?xml version="1.0" encoding="utf-8"?>
<Properties xmlns="http://schemas.openxmlformats.org/officeDocument/2006/extended-properties" xmlns:vt="http://schemas.openxmlformats.org/officeDocument/2006/docPropsVTypes">
  <Template>9D61CA8C</Template>
  <TotalTime>0</TotalTime>
  <Pages>1</Pages>
  <Words>243</Words>
  <Characters>1499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3</cp:revision>
  <cp:lastPrinted>2016-05-03T05:31:00Z</cp:lastPrinted>
  <dcterms:created xsi:type="dcterms:W3CDTF">2016-05-04T15:08:00Z</dcterms:created>
  <dcterms:modified xsi:type="dcterms:W3CDTF">2016-05-04T15:12:00Z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f6d75ff4-53a0-48db-b4f6-61dcef6aa59a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0x010100CA92D31222379248846EF4F1EBFB5EDE00320E40AA1F23C543B3AC5C74CDFF5764</vt:lpwstr>
  </property>
</Properties>
</file>